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1" w:rsidRDefault="00AE4531" w:rsidP="00BD5E1F">
      <w:pPr>
        <w:tabs>
          <w:tab w:val="left" w:pos="3800"/>
        </w:tabs>
      </w:pPr>
    </w:p>
    <w:p w:rsidR="00BD5E1F" w:rsidRDefault="00BD5E1F" w:rsidP="00BD5E1F">
      <w:pPr>
        <w:tabs>
          <w:tab w:val="left" w:pos="3800"/>
        </w:tabs>
      </w:pPr>
    </w:p>
    <w:p w:rsidR="00BD5E1F" w:rsidRDefault="00BD5E1F" w:rsidP="00BD5E1F">
      <w:pPr>
        <w:tabs>
          <w:tab w:val="left" w:pos="3800"/>
        </w:tabs>
      </w:pPr>
    </w:p>
    <w:p w:rsidR="00BD5E1F" w:rsidRPr="00F0665F" w:rsidRDefault="00BD5E1F" w:rsidP="00BD5E1F">
      <w:pPr>
        <w:pStyle w:val="Standard"/>
        <w:ind w:firstLine="2835"/>
        <w:jc w:val="both"/>
        <w:rPr>
          <w:rFonts w:cs="Times New Roman"/>
          <w:b/>
          <w:color w:val="000000"/>
        </w:rPr>
      </w:pPr>
    </w:p>
    <w:p w:rsidR="00BD5E1F" w:rsidRPr="00F0665F" w:rsidRDefault="00BD5E1F" w:rsidP="00BD5E1F">
      <w:pPr>
        <w:pStyle w:val="Standard"/>
        <w:ind w:firstLine="2835"/>
        <w:jc w:val="both"/>
        <w:rPr>
          <w:rFonts w:cs="Times New Roman"/>
        </w:rPr>
      </w:pPr>
      <w:r w:rsidRPr="00F0665F">
        <w:rPr>
          <w:rFonts w:cs="Times New Roman"/>
          <w:b/>
          <w:color w:val="000000"/>
        </w:rPr>
        <w:t>UCHWAŁA NR ....................</w:t>
      </w:r>
    </w:p>
    <w:p w:rsidR="00BD5E1F" w:rsidRPr="00F0665F" w:rsidRDefault="00BD5E1F" w:rsidP="00BD5E1F">
      <w:pPr>
        <w:pStyle w:val="Standard"/>
        <w:ind w:firstLine="2835"/>
        <w:jc w:val="both"/>
        <w:rPr>
          <w:rFonts w:cs="Times New Roman"/>
        </w:rPr>
      </w:pPr>
      <w:r w:rsidRPr="00F0665F">
        <w:rPr>
          <w:rFonts w:cs="Times New Roman"/>
          <w:b/>
          <w:color w:val="000000"/>
        </w:rPr>
        <w:t>RADY MIASTA OPOLA</w:t>
      </w:r>
    </w:p>
    <w:p w:rsidR="00BD5E1F" w:rsidRPr="00F0665F" w:rsidRDefault="00BD5E1F" w:rsidP="00BD5E1F">
      <w:pPr>
        <w:pStyle w:val="Standard"/>
        <w:ind w:firstLine="2835"/>
        <w:jc w:val="both"/>
        <w:rPr>
          <w:rFonts w:cs="Times New Roman"/>
          <w:color w:val="000000"/>
        </w:rPr>
      </w:pPr>
    </w:p>
    <w:p w:rsidR="00BD5E1F" w:rsidRPr="00F0665F" w:rsidRDefault="00BD5E1F" w:rsidP="00BD5E1F">
      <w:pPr>
        <w:pStyle w:val="Standard"/>
        <w:ind w:firstLine="2835"/>
        <w:jc w:val="both"/>
        <w:rPr>
          <w:rFonts w:cs="Times New Roman"/>
        </w:rPr>
      </w:pPr>
      <w:r w:rsidRPr="00F0665F">
        <w:rPr>
          <w:rFonts w:cs="Times New Roman"/>
          <w:color w:val="000000"/>
        </w:rPr>
        <w:t>z dnia .................... 201</w:t>
      </w:r>
      <w:r>
        <w:rPr>
          <w:rFonts w:cs="Times New Roman"/>
          <w:color w:val="000000"/>
        </w:rPr>
        <w:t>6</w:t>
      </w:r>
      <w:r w:rsidRPr="00F0665F">
        <w:rPr>
          <w:rFonts w:cs="Times New Roman"/>
          <w:color w:val="000000"/>
        </w:rPr>
        <w:t xml:space="preserve"> r.</w:t>
      </w:r>
    </w:p>
    <w:p w:rsidR="00BD5E1F" w:rsidRPr="00F0665F" w:rsidRDefault="00BD5E1F" w:rsidP="00BD5E1F">
      <w:pPr>
        <w:pStyle w:val="Standard"/>
        <w:jc w:val="both"/>
        <w:rPr>
          <w:rFonts w:cs="Times New Roman"/>
          <w:color w:val="000000"/>
        </w:rPr>
      </w:pPr>
    </w:p>
    <w:p w:rsidR="00BD5E1F" w:rsidRPr="00F0665F" w:rsidRDefault="00BD5E1F" w:rsidP="00BD5E1F">
      <w:pPr>
        <w:pStyle w:val="Standard"/>
        <w:jc w:val="both"/>
        <w:rPr>
          <w:rFonts w:cs="Times New Roman"/>
          <w:color w:val="000000"/>
        </w:rPr>
      </w:pPr>
    </w:p>
    <w:p w:rsidR="00BD5E1F" w:rsidRPr="00CE1B73" w:rsidRDefault="00BD5E1F" w:rsidP="00BD5E1F">
      <w:pPr>
        <w:pStyle w:val="Standard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W </w:t>
      </w:r>
      <w:r w:rsidRPr="00CE1B73">
        <w:rPr>
          <w:rFonts w:cs="Times New Roman"/>
          <w:b/>
          <w:shd w:val="clear" w:color="auto" w:fill="FFFFFF"/>
        </w:rPr>
        <w:t>sprawie stosowania si</w:t>
      </w:r>
      <w:r>
        <w:rPr>
          <w:rFonts w:cs="Times New Roman"/>
          <w:b/>
          <w:shd w:val="clear" w:color="auto" w:fill="FFFFFF"/>
        </w:rPr>
        <w:t>ę</w:t>
      </w:r>
      <w:r w:rsidRPr="00CE1B73">
        <w:rPr>
          <w:rFonts w:cs="Times New Roman"/>
          <w:b/>
          <w:shd w:val="clear" w:color="auto" w:fill="FFFFFF"/>
        </w:rPr>
        <w:t xml:space="preserve"> w</w:t>
      </w:r>
      <w:r>
        <w:rPr>
          <w:rFonts w:cs="Times New Roman"/>
          <w:b/>
          <w:shd w:val="clear" w:color="auto" w:fill="FFFFFF"/>
        </w:rPr>
        <w:t>ł</w:t>
      </w:r>
      <w:r w:rsidRPr="00CE1B73">
        <w:rPr>
          <w:rFonts w:cs="Times New Roman"/>
          <w:b/>
          <w:shd w:val="clear" w:color="auto" w:fill="FFFFFF"/>
        </w:rPr>
        <w:t xml:space="preserve">adz </w:t>
      </w:r>
      <w:r>
        <w:rPr>
          <w:rFonts w:cs="Times New Roman"/>
          <w:b/>
          <w:shd w:val="clear" w:color="auto" w:fill="FFFFFF"/>
        </w:rPr>
        <w:t>Miasta Opola</w:t>
      </w:r>
      <w:r w:rsidRPr="00CE1B73">
        <w:rPr>
          <w:rFonts w:cs="Times New Roman"/>
          <w:b/>
          <w:shd w:val="clear" w:color="auto" w:fill="FFFFFF"/>
        </w:rPr>
        <w:t xml:space="preserve"> do wyrok</w:t>
      </w:r>
      <w:r>
        <w:rPr>
          <w:rFonts w:cs="Times New Roman"/>
          <w:b/>
          <w:shd w:val="clear" w:color="auto" w:fill="FFFFFF"/>
        </w:rPr>
        <w:t>ó</w:t>
      </w:r>
      <w:r w:rsidRPr="00CE1B73">
        <w:rPr>
          <w:rFonts w:cs="Times New Roman"/>
          <w:b/>
          <w:shd w:val="clear" w:color="auto" w:fill="FFFFFF"/>
        </w:rPr>
        <w:t>w Trybuna</w:t>
      </w:r>
      <w:r>
        <w:rPr>
          <w:rFonts w:cs="Times New Roman"/>
          <w:b/>
          <w:shd w:val="clear" w:color="auto" w:fill="FFFFFF"/>
        </w:rPr>
        <w:t>ł</w:t>
      </w:r>
      <w:r w:rsidRPr="00CE1B73">
        <w:rPr>
          <w:rFonts w:cs="Times New Roman"/>
          <w:b/>
          <w:shd w:val="clear" w:color="auto" w:fill="FFFFFF"/>
        </w:rPr>
        <w:t>u</w:t>
      </w:r>
    </w:p>
    <w:p w:rsidR="00BD5E1F" w:rsidRPr="006B68F1" w:rsidRDefault="00BD5E1F" w:rsidP="00BD5E1F">
      <w:pPr>
        <w:pStyle w:val="Standard"/>
        <w:jc w:val="center"/>
        <w:rPr>
          <w:rFonts w:cs="Times New Roman"/>
          <w:b/>
        </w:rPr>
      </w:pPr>
      <w:r w:rsidRPr="00CE1B73">
        <w:rPr>
          <w:rFonts w:cs="Times New Roman"/>
          <w:b/>
          <w:shd w:val="clear" w:color="auto" w:fill="FFFFFF"/>
        </w:rPr>
        <w:t>Konstytucyjnego</w:t>
      </w:r>
    </w:p>
    <w:p w:rsidR="00BD5E1F" w:rsidRPr="00F0665F" w:rsidRDefault="00BD5E1F" w:rsidP="00BD5E1F">
      <w:pPr>
        <w:pStyle w:val="Standard"/>
        <w:jc w:val="both"/>
        <w:rPr>
          <w:rFonts w:cs="Times New Roman"/>
          <w:b/>
          <w:color w:val="000000"/>
        </w:rPr>
      </w:pPr>
    </w:p>
    <w:p w:rsidR="00BD5E1F" w:rsidRPr="00F0665F" w:rsidRDefault="00BD5E1F" w:rsidP="00BD5E1F">
      <w:pPr>
        <w:pStyle w:val="Standard"/>
        <w:tabs>
          <w:tab w:val="left" w:pos="5670"/>
        </w:tabs>
        <w:jc w:val="both"/>
        <w:rPr>
          <w:rFonts w:cs="Times New Roman"/>
          <w:color w:val="000000"/>
        </w:rPr>
      </w:pPr>
      <w:r w:rsidRPr="001850A5">
        <w:rPr>
          <w:rFonts w:cs="Times New Roman"/>
          <w:color w:val="000000"/>
        </w:rPr>
        <w:t xml:space="preserve">Na podstawie § 31 ust. 1 </w:t>
      </w:r>
      <w:proofErr w:type="spellStart"/>
      <w:r w:rsidRPr="001850A5">
        <w:rPr>
          <w:rFonts w:cs="Times New Roman"/>
          <w:color w:val="000000"/>
        </w:rPr>
        <w:t>pkt</w:t>
      </w:r>
      <w:proofErr w:type="spellEnd"/>
      <w:r w:rsidRPr="001850A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</w:t>
      </w:r>
      <w:r w:rsidRPr="001850A5">
        <w:rPr>
          <w:rFonts w:cs="Times New Roman"/>
          <w:color w:val="000000"/>
        </w:rPr>
        <w:t xml:space="preserve"> Statutu Miasta Opola z dnia 29 marca 2012 r. Rada Miasta Opola uchwala co następuje:</w:t>
      </w:r>
    </w:p>
    <w:p w:rsidR="00BD5E1F" w:rsidRPr="00F0665F" w:rsidRDefault="00BD5E1F" w:rsidP="00BD5E1F">
      <w:pPr>
        <w:pStyle w:val="Standard"/>
        <w:tabs>
          <w:tab w:val="left" w:pos="5670"/>
        </w:tabs>
        <w:jc w:val="both"/>
        <w:rPr>
          <w:rFonts w:cs="Times New Roman"/>
          <w:color w:val="000000"/>
        </w:rPr>
      </w:pPr>
    </w:p>
    <w:p w:rsidR="00BD5E1F" w:rsidRPr="00F0665F" w:rsidRDefault="00BD5E1F" w:rsidP="00BD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F0665F">
        <w:rPr>
          <w:rFonts w:ascii="Times New Roman" w:hAnsi="Times New Roman" w:cs="Times New Roman"/>
          <w:b/>
          <w:bCs w:val="0"/>
          <w:lang w:eastAsia="pl-PL"/>
        </w:rPr>
        <w:t>§ 1.</w:t>
      </w:r>
    </w:p>
    <w:p w:rsidR="00BD5E1F" w:rsidRPr="00162045" w:rsidRDefault="00BD5E1F" w:rsidP="00BD5E1F">
      <w:pPr>
        <w:pStyle w:val="Standard"/>
        <w:tabs>
          <w:tab w:val="left" w:pos="5670"/>
        </w:tabs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 xml:space="preserve">1. </w:t>
      </w:r>
      <w:r w:rsidRPr="00162045">
        <w:rPr>
          <w:rFonts w:cs="Times New Roman"/>
          <w:bCs/>
          <w:lang w:eastAsia="pl-PL"/>
        </w:rPr>
        <w:t>Rada Mia</w:t>
      </w:r>
      <w:r>
        <w:rPr>
          <w:rFonts w:cs="Times New Roman"/>
          <w:bCs/>
          <w:lang w:eastAsia="pl-PL"/>
        </w:rPr>
        <w:t>sta</w:t>
      </w:r>
      <w:r w:rsidRPr="00162045">
        <w:rPr>
          <w:rFonts w:cs="Times New Roman"/>
          <w:bCs/>
          <w:lang w:eastAsia="pl-PL"/>
        </w:rPr>
        <w:t xml:space="preserve"> </w:t>
      </w:r>
      <w:r>
        <w:rPr>
          <w:rFonts w:cs="Times New Roman"/>
          <w:bCs/>
          <w:lang w:eastAsia="pl-PL"/>
        </w:rPr>
        <w:t>Opola</w:t>
      </w:r>
      <w:r w:rsidRPr="00162045">
        <w:rPr>
          <w:rFonts w:cs="Times New Roman"/>
          <w:bCs/>
          <w:lang w:eastAsia="pl-PL"/>
        </w:rPr>
        <w:t xml:space="preserve"> og</w:t>
      </w:r>
      <w:r>
        <w:rPr>
          <w:rFonts w:cs="Times New Roman"/>
          <w:bCs/>
          <w:lang w:eastAsia="pl-PL"/>
        </w:rPr>
        <w:t>ł</w:t>
      </w:r>
      <w:r w:rsidRPr="00162045">
        <w:rPr>
          <w:rFonts w:cs="Times New Roman"/>
          <w:bCs/>
          <w:lang w:eastAsia="pl-PL"/>
        </w:rPr>
        <w:t xml:space="preserve">asza, </w:t>
      </w:r>
      <w:r>
        <w:rPr>
          <w:rFonts w:cs="Times New Roman"/>
          <w:bCs/>
          <w:lang w:eastAsia="pl-PL"/>
        </w:rPr>
        <w:t>ż</w:t>
      </w:r>
      <w:r w:rsidRPr="00162045">
        <w:rPr>
          <w:rFonts w:cs="Times New Roman"/>
          <w:bCs/>
          <w:lang w:eastAsia="pl-PL"/>
        </w:rPr>
        <w:t>e przy podejmowaniu uchwa</w:t>
      </w:r>
      <w:r>
        <w:rPr>
          <w:rFonts w:cs="Times New Roman"/>
          <w:bCs/>
          <w:lang w:eastAsia="pl-PL"/>
        </w:rPr>
        <w:t>ł</w:t>
      </w:r>
      <w:r w:rsidRPr="00162045">
        <w:rPr>
          <w:rFonts w:cs="Times New Roman"/>
          <w:bCs/>
          <w:lang w:eastAsia="pl-PL"/>
        </w:rPr>
        <w:t xml:space="preserve"> stosowa</w:t>
      </w:r>
      <w:r>
        <w:rPr>
          <w:rFonts w:cs="Times New Roman"/>
          <w:bCs/>
          <w:lang w:eastAsia="pl-PL"/>
        </w:rPr>
        <w:t>ć</w:t>
      </w:r>
      <w:r w:rsidRPr="00162045">
        <w:rPr>
          <w:rFonts w:cs="Times New Roman"/>
          <w:bCs/>
          <w:lang w:eastAsia="pl-PL"/>
        </w:rPr>
        <w:t xml:space="preserve"> si</w:t>
      </w:r>
      <w:r>
        <w:rPr>
          <w:rFonts w:cs="Times New Roman"/>
          <w:bCs/>
          <w:lang w:eastAsia="pl-PL"/>
        </w:rPr>
        <w:t>ę bę</w:t>
      </w:r>
      <w:r w:rsidRPr="00162045">
        <w:rPr>
          <w:rFonts w:cs="Times New Roman"/>
          <w:bCs/>
          <w:lang w:eastAsia="pl-PL"/>
        </w:rPr>
        <w:t>dzie do</w:t>
      </w:r>
      <w:r>
        <w:rPr>
          <w:rFonts w:cs="Times New Roman"/>
          <w:bCs/>
          <w:lang w:eastAsia="pl-PL"/>
        </w:rPr>
        <w:t xml:space="preserve"> </w:t>
      </w:r>
      <w:r w:rsidRPr="00162045">
        <w:rPr>
          <w:rFonts w:cs="Times New Roman"/>
          <w:bCs/>
          <w:lang w:eastAsia="pl-PL"/>
        </w:rPr>
        <w:t>tre</w:t>
      </w:r>
      <w:r>
        <w:rPr>
          <w:rFonts w:cs="Times New Roman"/>
          <w:bCs/>
          <w:lang w:eastAsia="pl-PL"/>
        </w:rPr>
        <w:t>ś</w:t>
      </w:r>
      <w:r w:rsidRPr="00162045">
        <w:rPr>
          <w:rFonts w:cs="Times New Roman"/>
          <w:bCs/>
          <w:lang w:eastAsia="pl-PL"/>
        </w:rPr>
        <w:t>ci wyrok</w:t>
      </w:r>
      <w:r>
        <w:rPr>
          <w:rFonts w:cs="Times New Roman"/>
          <w:bCs/>
          <w:lang w:eastAsia="pl-PL"/>
        </w:rPr>
        <w:t>ó</w:t>
      </w:r>
      <w:r w:rsidRPr="00162045">
        <w:rPr>
          <w:rFonts w:cs="Times New Roman"/>
          <w:bCs/>
          <w:lang w:eastAsia="pl-PL"/>
        </w:rPr>
        <w:t>w Trybuna</w:t>
      </w:r>
      <w:r>
        <w:rPr>
          <w:rFonts w:cs="Times New Roman"/>
          <w:bCs/>
          <w:lang w:eastAsia="pl-PL"/>
        </w:rPr>
        <w:t>ł</w:t>
      </w:r>
      <w:r w:rsidRPr="00162045">
        <w:rPr>
          <w:rFonts w:cs="Times New Roman"/>
          <w:bCs/>
          <w:lang w:eastAsia="pl-PL"/>
        </w:rPr>
        <w:t>u Konstytucyjnego, tak</w:t>
      </w:r>
      <w:r>
        <w:rPr>
          <w:rFonts w:cs="Times New Roman"/>
          <w:bCs/>
          <w:lang w:eastAsia="pl-PL"/>
        </w:rPr>
        <w:t>ż</w:t>
      </w:r>
      <w:r w:rsidRPr="00162045">
        <w:rPr>
          <w:rFonts w:cs="Times New Roman"/>
          <w:bCs/>
          <w:lang w:eastAsia="pl-PL"/>
        </w:rPr>
        <w:t>e tych, kt</w:t>
      </w:r>
      <w:r>
        <w:rPr>
          <w:rFonts w:cs="Times New Roman"/>
          <w:bCs/>
          <w:lang w:eastAsia="pl-PL"/>
        </w:rPr>
        <w:t>ó</w:t>
      </w:r>
      <w:r w:rsidRPr="00162045">
        <w:rPr>
          <w:rFonts w:cs="Times New Roman"/>
          <w:bCs/>
          <w:lang w:eastAsia="pl-PL"/>
        </w:rPr>
        <w:t>re nie b</w:t>
      </w:r>
      <w:r>
        <w:rPr>
          <w:rFonts w:cs="Times New Roman"/>
          <w:bCs/>
          <w:lang w:eastAsia="pl-PL"/>
        </w:rPr>
        <w:t>ę</w:t>
      </w:r>
      <w:r w:rsidRPr="00162045">
        <w:rPr>
          <w:rFonts w:cs="Times New Roman"/>
          <w:bCs/>
          <w:lang w:eastAsia="pl-PL"/>
        </w:rPr>
        <w:t>d</w:t>
      </w:r>
      <w:r>
        <w:rPr>
          <w:rFonts w:cs="Times New Roman"/>
          <w:bCs/>
          <w:lang w:eastAsia="pl-PL"/>
        </w:rPr>
        <w:t>ą</w:t>
      </w:r>
      <w:r w:rsidRPr="00162045">
        <w:rPr>
          <w:rFonts w:cs="Times New Roman"/>
          <w:bCs/>
          <w:lang w:eastAsia="pl-PL"/>
        </w:rPr>
        <w:t xml:space="preserve"> opublikowane w</w:t>
      </w:r>
      <w:r>
        <w:rPr>
          <w:rFonts w:cs="Times New Roman"/>
          <w:bCs/>
          <w:lang w:eastAsia="pl-PL"/>
        </w:rPr>
        <w:t xml:space="preserve"> </w:t>
      </w:r>
      <w:r w:rsidRPr="00162045">
        <w:rPr>
          <w:rFonts w:cs="Times New Roman"/>
          <w:bCs/>
          <w:lang w:eastAsia="pl-PL"/>
        </w:rPr>
        <w:t>Dzienniku Ustaw.</w:t>
      </w:r>
    </w:p>
    <w:p w:rsidR="00BD5E1F" w:rsidRPr="00162045" w:rsidRDefault="00BD5E1F" w:rsidP="00BD5E1F">
      <w:pPr>
        <w:pStyle w:val="Standard"/>
        <w:tabs>
          <w:tab w:val="left" w:pos="5670"/>
        </w:tabs>
        <w:jc w:val="both"/>
        <w:rPr>
          <w:rFonts w:cs="Times New Roman"/>
          <w:bCs/>
          <w:lang w:eastAsia="pl-PL"/>
        </w:rPr>
      </w:pPr>
      <w:r w:rsidRPr="00162045">
        <w:rPr>
          <w:rFonts w:cs="Times New Roman"/>
          <w:bCs/>
          <w:lang w:eastAsia="pl-PL"/>
        </w:rPr>
        <w:t xml:space="preserve">2. Rada </w:t>
      </w:r>
      <w:r>
        <w:rPr>
          <w:rFonts w:cs="Times New Roman"/>
          <w:bCs/>
          <w:lang w:eastAsia="pl-PL"/>
        </w:rPr>
        <w:t>Miasta</w:t>
      </w:r>
      <w:r w:rsidRPr="00162045">
        <w:rPr>
          <w:rFonts w:cs="Times New Roman"/>
          <w:bCs/>
          <w:lang w:eastAsia="pl-PL"/>
        </w:rPr>
        <w:t xml:space="preserve"> w </w:t>
      </w:r>
      <w:r>
        <w:rPr>
          <w:rFonts w:cs="Times New Roman"/>
          <w:bCs/>
          <w:lang w:eastAsia="pl-PL"/>
        </w:rPr>
        <w:t>Opolu zwraca się</w:t>
      </w:r>
      <w:r w:rsidRPr="00162045">
        <w:rPr>
          <w:rFonts w:cs="Times New Roman"/>
          <w:bCs/>
          <w:lang w:eastAsia="pl-PL"/>
        </w:rPr>
        <w:t xml:space="preserve"> do Prezydenta Miasta </w:t>
      </w:r>
      <w:r>
        <w:rPr>
          <w:rFonts w:cs="Times New Roman"/>
          <w:bCs/>
          <w:lang w:eastAsia="pl-PL"/>
        </w:rPr>
        <w:t>Opola, aby w działalności Urzę</w:t>
      </w:r>
      <w:r w:rsidRPr="00162045">
        <w:rPr>
          <w:rFonts w:cs="Times New Roman"/>
          <w:bCs/>
          <w:lang w:eastAsia="pl-PL"/>
        </w:rPr>
        <w:t>du</w:t>
      </w:r>
      <w:r>
        <w:rPr>
          <w:rFonts w:cs="Times New Roman"/>
          <w:bCs/>
          <w:lang w:eastAsia="pl-PL"/>
        </w:rPr>
        <w:t xml:space="preserve"> </w:t>
      </w:r>
      <w:r w:rsidRPr="00162045">
        <w:rPr>
          <w:rFonts w:cs="Times New Roman"/>
          <w:bCs/>
          <w:lang w:eastAsia="pl-PL"/>
        </w:rPr>
        <w:t xml:space="preserve">Miasta </w:t>
      </w:r>
      <w:r>
        <w:rPr>
          <w:rFonts w:cs="Times New Roman"/>
          <w:bCs/>
          <w:lang w:eastAsia="pl-PL"/>
        </w:rPr>
        <w:t>Opola</w:t>
      </w:r>
      <w:r w:rsidRPr="00162045">
        <w:rPr>
          <w:rFonts w:cs="Times New Roman"/>
          <w:bCs/>
          <w:lang w:eastAsia="pl-PL"/>
        </w:rPr>
        <w:t xml:space="preserve"> oraz innych komunalnych jednostek organizacyjnych, w szczeg</w:t>
      </w:r>
      <w:r>
        <w:rPr>
          <w:rFonts w:cs="Times New Roman"/>
          <w:bCs/>
          <w:lang w:eastAsia="pl-PL"/>
        </w:rPr>
        <w:t>ólnoś</w:t>
      </w:r>
      <w:r w:rsidRPr="00162045">
        <w:rPr>
          <w:rFonts w:cs="Times New Roman"/>
          <w:bCs/>
          <w:lang w:eastAsia="pl-PL"/>
        </w:rPr>
        <w:t>ci przy</w:t>
      </w:r>
      <w:r>
        <w:rPr>
          <w:rFonts w:cs="Times New Roman"/>
          <w:bCs/>
          <w:lang w:eastAsia="pl-PL"/>
        </w:rPr>
        <w:t xml:space="preserve"> </w:t>
      </w:r>
      <w:r w:rsidRPr="00162045">
        <w:rPr>
          <w:rFonts w:cs="Times New Roman"/>
          <w:bCs/>
          <w:lang w:eastAsia="pl-PL"/>
        </w:rPr>
        <w:t>wydawaniu decyzji administracyjnych, uwzgl</w:t>
      </w:r>
      <w:r>
        <w:rPr>
          <w:rFonts w:cs="Times New Roman"/>
          <w:bCs/>
          <w:lang w:eastAsia="pl-PL"/>
        </w:rPr>
        <w:t>ędniane były wszystkie wyroki Trybunał</w:t>
      </w:r>
      <w:r w:rsidRPr="00162045">
        <w:rPr>
          <w:rFonts w:cs="Times New Roman"/>
          <w:bCs/>
          <w:lang w:eastAsia="pl-PL"/>
        </w:rPr>
        <w:t>u</w:t>
      </w:r>
      <w:r>
        <w:rPr>
          <w:rFonts w:cs="Times New Roman"/>
          <w:bCs/>
          <w:lang w:eastAsia="pl-PL"/>
        </w:rPr>
        <w:t xml:space="preserve"> Konstytucyjnego, także te, które nie zostaną</w:t>
      </w:r>
      <w:r w:rsidRPr="00162045">
        <w:rPr>
          <w:rFonts w:cs="Times New Roman"/>
          <w:bCs/>
          <w:lang w:eastAsia="pl-PL"/>
        </w:rPr>
        <w:t xml:space="preserve"> opublikowane w Dzienniku Ustaw.</w:t>
      </w:r>
    </w:p>
    <w:p w:rsidR="00BD5E1F" w:rsidRDefault="00BD5E1F" w:rsidP="00BD5E1F">
      <w:pPr>
        <w:pStyle w:val="Standard"/>
        <w:tabs>
          <w:tab w:val="left" w:pos="5670"/>
        </w:tabs>
        <w:jc w:val="both"/>
        <w:rPr>
          <w:rFonts w:cs="Times New Roman"/>
          <w:bCs/>
          <w:lang w:eastAsia="pl-PL"/>
        </w:rPr>
      </w:pPr>
    </w:p>
    <w:p w:rsidR="00BD5E1F" w:rsidRDefault="00BD5E1F" w:rsidP="00BD5E1F">
      <w:pPr>
        <w:pStyle w:val="Standard"/>
        <w:tabs>
          <w:tab w:val="left" w:pos="5670"/>
        </w:tabs>
        <w:jc w:val="center"/>
        <w:rPr>
          <w:rFonts w:cs="Times New Roman"/>
          <w:bCs/>
          <w:lang w:eastAsia="pl-PL"/>
        </w:rPr>
      </w:pPr>
      <w:r w:rsidRPr="00F0665F">
        <w:rPr>
          <w:rFonts w:cs="Times New Roman"/>
          <w:b/>
          <w:lang w:eastAsia="pl-PL"/>
        </w:rPr>
        <w:t xml:space="preserve">§ </w:t>
      </w:r>
      <w:r>
        <w:rPr>
          <w:rFonts w:cs="Times New Roman"/>
          <w:b/>
          <w:bCs/>
          <w:lang w:eastAsia="pl-PL"/>
        </w:rPr>
        <w:t>2</w:t>
      </w:r>
      <w:r w:rsidRPr="00F0665F">
        <w:rPr>
          <w:rFonts w:cs="Times New Roman"/>
          <w:b/>
          <w:lang w:eastAsia="pl-PL"/>
        </w:rPr>
        <w:t>.</w:t>
      </w:r>
    </w:p>
    <w:p w:rsidR="00BD5E1F" w:rsidRDefault="00BD5E1F" w:rsidP="00BD5E1F">
      <w:pPr>
        <w:pStyle w:val="Standard"/>
        <w:tabs>
          <w:tab w:val="left" w:pos="5670"/>
        </w:tabs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Zobowiązuje</w:t>
      </w:r>
      <w:r w:rsidRPr="00162045">
        <w:rPr>
          <w:rFonts w:cs="Times New Roman"/>
          <w:bCs/>
          <w:lang w:eastAsia="pl-PL"/>
        </w:rPr>
        <w:t xml:space="preserve"> si</w:t>
      </w:r>
      <w:r>
        <w:rPr>
          <w:rFonts w:cs="Times New Roman"/>
          <w:bCs/>
          <w:lang w:eastAsia="pl-PL"/>
        </w:rPr>
        <w:t>ę</w:t>
      </w:r>
      <w:r w:rsidRPr="00162045">
        <w:rPr>
          <w:rFonts w:cs="Times New Roman"/>
          <w:bCs/>
          <w:lang w:eastAsia="pl-PL"/>
        </w:rPr>
        <w:t xml:space="preserve"> Przewodnicz</w:t>
      </w:r>
      <w:r>
        <w:rPr>
          <w:rFonts w:cs="Times New Roman"/>
          <w:bCs/>
          <w:lang w:eastAsia="pl-PL"/>
        </w:rPr>
        <w:t>ącego Rady Miasta Opola</w:t>
      </w:r>
      <w:r w:rsidRPr="00162045">
        <w:rPr>
          <w:rFonts w:cs="Times New Roman"/>
          <w:bCs/>
          <w:lang w:eastAsia="pl-PL"/>
        </w:rPr>
        <w:t xml:space="preserve"> do przekazania niniejszej</w:t>
      </w:r>
      <w:r>
        <w:rPr>
          <w:rFonts w:cs="Times New Roman"/>
          <w:bCs/>
          <w:lang w:eastAsia="pl-PL"/>
        </w:rPr>
        <w:t xml:space="preserve"> </w:t>
      </w:r>
      <w:r w:rsidRPr="00162045">
        <w:rPr>
          <w:rFonts w:cs="Times New Roman"/>
          <w:bCs/>
          <w:lang w:eastAsia="pl-PL"/>
        </w:rPr>
        <w:t>uchwa</w:t>
      </w:r>
      <w:r>
        <w:rPr>
          <w:rFonts w:cs="Times New Roman"/>
          <w:bCs/>
          <w:lang w:eastAsia="pl-PL"/>
        </w:rPr>
        <w:t>ł</w:t>
      </w:r>
      <w:r w:rsidRPr="00162045">
        <w:rPr>
          <w:rFonts w:cs="Times New Roman"/>
          <w:bCs/>
          <w:lang w:eastAsia="pl-PL"/>
        </w:rPr>
        <w:t xml:space="preserve">y Prezydentowi Miasta </w:t>
      </w:r>
      <w:r>
        <w:rPr>
          <w:rFonts w:cs="Times New Roman"/>
          <w:bCs/>
          <w:lang w:eastAsia="pl-PL"/>
        </w:rPr>
        <w:t>Opola</w:t>
      </w:r>
      <w:r w:rsidRPr="00162045">
        <w:rPr>
          <w:rFonts w:cs="Times New Roman"/>
          <w:bCs/>
          <w:lang w:eastAsia="pl-PL"/>
        </w:rPr>
        <w:t>.</w:t>
      </w:r>
    </w:p>
    <w:p w:rsidR="00BD5E1F" w:rsidRPr="00F0665F" w:rsidRDefault="00BD5E1F" w:rsidP="00BD5E1F">
      <w:pPr>
        <w:pStyle w:val="Standard"/>
        <w:tabs>
          <w:tab w:val="left" w:pos="5670"/>
        </w:tabs>
        <w:jc w:val="both"/>
        <w:rPr>
          <w:rFonts w:cs="Times New Roman"/>
          <w:bCs/>
          <w:lang w:eastAsia="pl-PL"/>
        </w:rPr>
      </w:pPr>
    </w:p>
    <w:p w:rsidR="00BD5E1F" w:rsidRPr="00F0665F" w:rsidRDefault="00BD5E1F" w:rsidP="00BD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F0665F">
        <w:rPr>
          <w:rFonts w:ascii="Times New Roman" w:hAnsi="Times New Roman" w:cs="Times New Roman"/>
          <w:b/>
          <w:bCs w:val="0"/>
          <w:lang w:eastAsia="pl-PL"/>
        </w:rPr>
        <w:t xml:space="preserve">§ </w:t>
      </w:r>
      <w:r>
        <w:rPr>
          <w:rFonts w:ascii="Times New Roman" w:hAnsi="Times New Roman" w:cs="Times New Roman"/>
          <w:b/>
          <w:bCs w:val="0"/>
          <w:lang w:eastAsia="pl-PL"/>
        </w:rPr>
        <w:t>3</w:t>
      </w:r>
      <w:r w:rsidRPr="00F0665F">
        <w:rPr>
          <w:rFonts w:ascii="Times New Roman" w:hAnsi="Times New Roman" w:cs="Times New Roman"/>
          <w:b/>
          <w:bCs w:val="0"/>
          <w:lang w:eastAsia="pl-PL"/>
        </w:rPr>
        <w:t>.</w:t>
      </w:r>
    </w:p>
    <w:p w:rsidR="00BD5E1F" w:rsidRPr="00F0665F" w:rsidRDefault="00BD5E1F" w:rsidP="00BD5E1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lang w:eastAsia="pl-PL"/>
        </w:rPr>
      </w:pPr>
      <w:r w:rsidRPr="00F0665F">
        <w:rPr>
          <w:rFonts w:ascii="Times New Roman" w:hAnsi="Times New Roman" w:cs="Times New Roman"/>
          <w:bCs w:val="0"/>
          <w:lang w:eastAsia="pl-PL"/>
        </w:rPr>
        <w:t>Uchwała wchodzi w życie z dniem podjęcia.</w:t>
      </w:r>
    </w:p>
    <w:p w:rsidR="00BD5E1F" w:rsidRDefault="00BD5E1F" w:rsidP="00BD5E1F">
      <w:pPr>
        <w:spacing w:after="0" w:line="240" w:lineRule="auto"/>
        <w:jc w:val="left"/>
        <w:rPr>
          <w:rFonts w:ascii="Times New Roman" w:eastAsia="SimSun" w:hAnsi="Times New Roman" w:cs="Times New Roman"/>
          <w:kern w:val="3"/>
          <w:lang w:eastAsia="pl-PL" w:bidi="hi-IN"/>
        </w:rPr>
      </w:pPr>
    </w:p>
    <w:p w:rsidR="00BD5E1F" w:rsidRDefault="00BD5E1F" w:rsidP="00BD5E1F">
      <w:pPr>
        <w:spacing w:after="0" w:line="240" w:lineRule="auto"/>
        <w:jc w:val="left"/>
        <w:rPr>
          <w:rFonts w:ascii="Times New Roman" w:eastAsia="SimSun" w:hAnsi="Times New Roman" w:cs="Times New Roman"/>
          <w:kern w:val="3"/>
          <w:lang w:eastAsia="pl-PL" w:bidi="hi-IN"/>
        </w:rPr>
      </w:pPr>
    </w:p>
    <w:p w:rsidR="00BD5E1F" w:rsidRDefault="00BD5E1F" w:rsidP="00BD5E1F">
      <w:pPr>
        <w:spacing w:after="0" w:line="240" w:lineRule="auto"/>
        <w:ind w:left="6096"/>
        <w:jc w:val="left"/>
        <w:rPr>
          <w:rFonts w:ascii="Times New Roman" w:eastAsia="SimSun" w:hAnsi="Times New Roman" w:cs="Times New Roman"/>
          <w:kern w:val="3"/>
          <w:lang w:eastAsia="pl-PL" w:bidi="hi-IN"/>
        </w:rPr>
      </w:pPr>
    </w:p>
    <w:p w:rsidR="00BD5E1F" w:rsidRDefault="00BD5E1F" w:rsidP="00BD5E1F">
      <w:pPr>
        <w:spacing w:after="0" w:line="240" w:lineRule="auto"/>
        <w:ind w:left="6096"/>
        <w:jc w:val="left"/>
        <w:rPr>
          <w:rFonts w:ascii="Times New Roman" w:eastAsia="SimSun" w:hAnsi="Times New Roman" w:cs="Times New Roman"/>
          <w:kern w:val="3"/>
          <w:lang w:eastAsia="pl-PL" w:bidi="hi-IN"/>
        </w:rPr>
      </w:pPr>
      <w:r>
        <w:rPr>
          <w:rFonts w:ascii="Times New Roman" w:eastAsia="SimSun" w:hAnsi="Times New Roman" w:cs="Times New Roman"/>
          <w:kern w:val="3"/>
          <w:lang w:eastAsia="pl-PL" w:bidi="hi-IN"/>
        </w:rPr>
        <w:t>Podpisy:</w:t>
      </w:r>
    </w:p>
    <w:p w:rsidR="00BD5E1F" w:rsidRDefault="00BD5E1F" w:rsidP="00BD5E1F">
      <w:pPr>
        <w:spacing w:after="0" w:line="240" w:lineRule="auto"/>
        <w:ind w:left="6096"/>
        <w:jc w:val="left"/>
        <w:rPr>
          <w:rFonts w:ascii="Times New Roman" w:eastAsia="SimSun" w:hAnsi="Times New Roman" w:cs="Times New Roman"/>
          <w:kern w:val="3"/>
          <w:lang w:eastAsia="pl-PL" w:bidi="hi-IN"/>
        </w:rPr>
      </w:pPr>
    </w:p>
    <w:p w:rsidR="00BD5E1F" w:rsidRDefault="00BD5E1F" w:rsidP="00BD5E1F">
      <w:pPr>
        <w:autoSpaceDE w:val="0"/>
        <w:ind w:firstLine="567"/>
        <w:jc w:val="center"/>
        <w:rPr>
          <w:rFonts w:eastAsia="Helvetica"/>
          <w:b/>
        </w:rPr>
      </w:pPr>
    </w:p>
    <w:p w:rsidR="00BD5E1F" w:rsidRDefault="00BD5E1F" w:rsidP="00BD5E1F">
      <w:pPr>
        <w:autoSpaceDE w:val="0"/>
        <w:ind w:firstLine="567"/>
        <w:jc w:val="center"/>
        <w:rPr>
          <w:rFonts w:eastAsia="Helvetica"/>
          <w:b/>
        </w:rPr>
      </w:pPr>
    </w:p>
    <w:p w:rsidR="00BD5E1F" w:rsidRDefault="00BD5E1F" w:rsidP="00BD5E1F">
      <w:pPr>
        <w:autoSpaceDE w:val="0"/>
        <w:ind w:firstLine="567"/>
        <w:jc w:val="center"/>
        <w:rPr>
          <w:rFonts w:eastAsia="Helvetica"/>
          <w:b/>
        </w:rPr>
      </w:pPr>
    </w:p>
    <w:p w:rsidR="00BD5E1F" w:rsidRDefault="00BD5E1F" w:rsidP="00BD5E1F">
      <w:pPr>
        <w:autoSpaceDE w:val="0"/>
        <w:ind w:firstLine="567"/>
        <w:jc w:val="center"/>
        <w:rPr>
          <w:rFonts w:eastAsia="Helvetica"/>
          <w:b/>
        </w:rPr>
      </w:pPr>
    </w:p>
    <w:p w:rsidR="00BD5E1F" w:rsidRDefault="00BD5E1F" w:rsidP="00BD5E1F">
      <w:pPr>
        <w:autoSpaceDE w:val="0"/>
        <w:ind w:firstLine="567"/>
        <w:jc w:val="center"/>
        <w:rPr>
          <w:rFonts w:eastAsia="Helvetica"/>
          <w:b/>
        </w:rPr>
      </w:pPr>
    </w:p>
    <w:p w:rsidR="00BD5E1F" w:rsidRDefault="00BD5E1F" w:rsidP="00BD5E1F">
      <w:pPr>
        <w:autoSpaceDE w:val="0"/>
        <w:ind w:firstLine="567"/>
        <w:jc w:val="center"/>
        <w:rPr>
          <w:rFonts w:eastAsia="Helvetica"/>
          <w:b/>
        </w:rPr>
      </w:pPr>
    </w:p>
    <w:p w:rsidR="00BD5E1F" w:rsidRDefault="00BD5E1F" w:rsidP="00BD5E1F">
      <w:pPr>
        <w:autoSpaceDE w:val="0"/>
        <w:ind w:firstLine="567"/>
        <w:jc w:val="center"/>
        <w:rPr>
          <w:rFonts w:eastAsia="Helvetica"/>
          <w:b/>
        </w:rPr>
      </w:pPr>
    </w:p>
    <w:p w:rsidR="00BD5E1F" w:rsidRPr="00D91872" w:rsidRDefault="00BD5E1F" w:rsidP="00BD5E1F">
      <w:pPr>
        <w:autoSpaceDE w:val="0"/>
        <w:ind w:firstLine="567"/>
        <w:jc w:val="center"/>
        <w:rPr>
          <w:rFonts w:eastAsia="Helvetica"/>
          <w:b/>
        </w:rPr>
      </w:pPr>
      <w:r w:rsidRPr="00D91872">
        <w:rPr>
          <w:rFonts w:eastAsia="Helvetica"/>
          <w:b/>
        </w:rPr>
        <w:t>Uzasadnienie</w:t>
      </w:r>
    </w:p>
    <w:p w:rsidR="00BD5E1F" w:rsidRDefault="00BD5E1F" w:rsidP="00BD5E1F">
      <w:pPr>
        <w:pStyle w:val="Standard"/>
        <w:tabs>
          <w:tab w:val="left" w:pos="5670"/>
        </w:tabs>
        <w:jc w:val="both"/>
        <w:rPr>
          <w:rFonts w:ascii="Arial" w:hAnsi="Arial" w:cs="Arial"/>
        </w:rPr>
      </w:pPr>
    </w:p>
    <w:p w:rsidR="00BD5E1F" w:rsidRDefault="00BD5E1F" w:rsidP="00BD5E1F">
      <w:pPr>
        <w:pStyle w:val="Standard"/>
        <w:tabs>
          <w:tab w:val="left" w:pos="5670"/>
        </w:tabs>
        <w:spacing w:after="200" w:line="276" w:lineRule="auto"/>
        <w:ind w:firstLine="851"/>
        <w:jc w:val="both"/>
        <w:rPr>
          <w:rFonts w:ascii="Arial" w:hAnsi="Arial" w:cs="Arial"/>
        </w:rPr>
      </w:pPr>
      <w:r w:rsidRPr="004460DE">
        <w:rPr>
          <w:rFonts w:ascii="Arial" w:hAnsi="Arial" w:cs="Arial"/>
        </w:rPr>
        <w:t>Trwaj</w:t>
      </w:r>
      <w:r>
        <w:rPr>
          <w:rFonts w:ascii="Arial" w:hAnsi="Arial" w:cs="Arial"/>
        </w:rPr>
        <w:t>ący od koń</w:t>
      </w:r>
      <w:r w:rsidRPr="004460DE">
        <w:rPr>
          <w:rFonts w:ascii="Arial" w:hAnsi="Arial" w:cs="Arial"/>
        </w:rPr>
        <w:t>ca 2015 r. polityczny konflikt wok</w:t>
      </w:r>
      <w:r>
        <w:rPr>
          <w:rFonts w:ascii="Arial" w:hAnsi="Arial" w:cs="Arial"/>
        </w:rPr>
        <w:t>ół Trybunału</w:t>
      </w:r>
      <w:r w:rsidRPr="004460DE">
        <w:rPr>
          <w:rFonts w:ascii="Arial" w:hAnsi="Arial" w:cs="Arial"/>
        </w:rPr>
        <w:t xml:space="preserve"> Konstytucyjnego</w:t>
      </w:r>
      <w:r>
        <w:rPr>
          <w:rFonts w:ascii="Arial" w:hAnsi="Arial" w:cs="Arial"/>
        </w:rPr>
        <w:t xml:space="preserve"> </w:t>
      </w:r>
      <w:r w:rsidRPr="004460DE">
        <w:rPr>
          <w:rFonts w:ascii="Arial" w:hAnsi="Arial" w:cs="Arial"/>
        </w:rPr>
        <w:t>godzi nie tylko w podstawowe zasad</w:t>
      </w:r>
      <w:r>
        <w:rPr>
          <w:rFonts w:ascii="Arial" w:hAnsi="Arial" w:cs="Arial"/>
        </w:rPr>
        <w:t>y ustrojowe demokratycznego pań</w:t>
      </w:r>
      <w:r w:rsidRPr="004460DE">
        <w:rPr>
          <w:rFonts w:ascii="Arial" w:hAnsi="Arial" w:cs="Arial"/>
        </w:rPr>
        <w:t>stwa prawa, ale</w:t>
      </w:r>
      <w:r>
        <w:rPr>
          <w:rFonts w:ascii="Arial" w:hAnsi="Arial" w:cs="Arial"/>
        </w:rPr>
        <w:t xml:space="preserve"> jednocześnie podważa zasadę pewnoś</w:t>
      </w:r>
      <w:r w:rsidRPr="004460DE">
        <w:rPr>
          <w:rFonts w:ascii="Arial" w:hAnsi="Arial" w:cs="Arial"/>
        </w:rPr>
        <w:t>ci prawa.</w:t>
      </w:r>
    </w:p>
    <w:p w:rsidR="00BD5E1F" w:rsidRPr="004460DE" w:rsidRDefault="00BD5E1F" w:rsidP="00BD5E1F">
      <w:pPr>
        <w:pStyle w:val="Standard"/>
        <w:tabs>
          <w:tab w:val="left" w:pos="5670"/>
        </w:tabs>
        <w:spacing w:after="200" w:line="276" w:lineRule="auto"/>
        <w:ind w:firstLine="851"/>
        <w:jc w:val="both"/>
        <w:rPr>
          <w:rFonts w:ascii="Arial" w:hAnsi="Arial" w:cs="Arial"/>
        </w:rPr>
      </w:pPr>
      <w:r w:rsidRPr="004460DE">
        <w:rPr>
          <w:rFonts w:ascii="Arial" w:hAnsi="Arial" w:cs="Arial"/>
        </w:rPr>
        <w:t>Bezprawna od</w:t>
      </w:r>
      <w:r>
        <w:rPr>
          <w:rFonts w:ascii="Arial" w:hAnsi="Arial" w:cs="Arial"/>
        </w:rPr>
        <w:t>m</w:t>
      </w:r>
      <w:r w:rsidRPr="004460DE">
        <w:rPr>
          <w:rFonts w:ascii="Arial" w:hAnsi="Arial" w:cs="Arial"/>
        </w:rPr>
        <w:t>owa publikacji kolejnych wyrok</w:t>
      </w:r>
      <w:r>
        <w:rPr>
          <w:rFonts w:ascii="Arial" w:hAnsi="Arial" w:cs="Arial"/>
        </w:rPr>
        <w:t>ó</w:t>
      </w:r>
      <w:r w:rsidRPr="004460DE">
        <w:rPr>
          <w:rFonts w:ascii="Arial" w:hAnsi="Arial" w:cs="Arial"/>
        </w:rPr>
        <w:t>w Trybuna</w:t>
      </w:r>
      <w:r>
        <w:rPr>
          <w:rFonts w:ascii="Arial" w:hAnsi="Arial" w:cs="Arial"/>
        </w:rPr>
        <w:t>ł</w:t>
      </w:r>
      <w:r w:rsidRPr="004460DE">
        <w:rPr>
          <w:rFonts w:ascii="Arial" w:hAnsi="Arial" w:cs="Arial"/>
        </w:rPr>
        <w:t>u Konstytucyjnego przez</w:t>
      </w:r>
      <w:r>
        <w:rPr>
          <w:rFonts w:ascii="Arial" w:hAnsi="Arial" w:cs="Arial"/>
        </w:rPr>
        <w:t xml:space="preserve"> Prezesa Rady Ministrów prowadzić będzie do pogłę</w:t>
      </w:r>
      <w:r w:rsidRPr="004460DE">
        <w:rPr>
          <w:rFonts w:ascii="Arial" w:hAnsi="Arial" w:cs="Arial"/>
        </w:rPr>
        <w:t>biania chaosu prawnego w Polsce. W</w:t>
      </w:r>
      <w:r>
        <w:rPr>
          <w:rFonts w:ascii="Arial" w:hAnsi="Arial" w:cs="Arial"/>
        </w:rPr>
        <w:t xml:space="preserve"> </w:t>
      </w:r>
      <w:r w:rsidRPr="004460DE">
        <w:rPr>
          <w:rFonts w:ascii="Arial" w:hAnsi="Arial" w:cs="Arial"/>
        </w:rPr>
        <w:t>przypadku stwierdzenia przez Trybuna</w:t>
      </w:r>
      <w:r>
        <w:rPr>
          <w:rFonts w:ascii="Arial" w:hAnsi="Arial" w:cs="Arial"/>
        </w:rPr>
        <w:t>ł</w:t>
      </w:r>
      <w:r w:rsidRPr="004460DE">
        <w:rPr>
          <w:rFonts w:ascii="Arial" w:hAnsi="Arial" w:cs="Arial"/>
        </w:rPr>
        <w:t xml:space="preserve"> niekonstytucyjno</w:t>
      </w:r>
      <w:r>
        <w:rPr>
          <w:rFonts w:ascii="Arial" w:hAnsi="Arial" w:cs="Arial"/>
        </w:rPr>
        <w:t>ś</w:t>
      </w:r>
      <w:r w:rsidRPr="004460DE">
        <w:rPr>
          <w:rFonts w:ascii="Arial" w:hAnsi="Arial" w:cs="Arial"/>
        </w:rPr>
        <w:t>ci przepis</w:t>
      </w:r>
      <w:r>
        <w:rPr>
          <w:rFonts w:ascii="Arial" w:hAnsi="Arial" w:cs="Arial"/>
        </w:rPr>
        <w:t>ó</w:t>
      </w:r>
      <w:r w:rsidRPr="004460DE">
        <w:rPr>
          <w:rFonts w:ascii="Arial" w:hAnsi="Arial" w:cs="Arial"/>
        </w:rPr>
        <w:t>w ustaw i akt</w:t>
      </w:r>
      <w:r>
        <w:rPr>
          <w:rFonts w:ascii="Arial" w:hAnsi="Arial" w:cs="Arial"/>
        </w:rPr>
        <w:t>ó</w:t>
      </w:r>
      <w:r w:rsidRPr="004460D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460DE">
        <w:rPr>
          <w:rFonts w:ascii="Arial" w:hAnsi="Arial" w:cs="Arial"/>
        </w:rPr>
        <w:t>ni</w:t>
      </w:r>
      <w:r>
        <w:rPr>
          <w:rFonts w:ascii="Arial" w:hAnsi="Arial" w:cs="Arial"/>
        </w:rPr>
        <w:t>ższego rzę</w:t>
      </w:r>
      <w:r w:rsidRPr="004460DE">
        <w:rPr>
          <w:rFonts w:ascii="Arial" w:hAnsi="Arial" w:cs="Arial"/>
        </w:rPr>
        <w:t>du mo</w:t>
      </w:r>
      <w:r>
        <w:rPr>
          <w:rFonts w:ascii="Arial" w:hAnsi="Arial" w:cs="Arial"/>
        </w:rPr>
        <w:t>ż</w:t>
      </w:r>
      <w:r w:rsidRPr="004460DE">
        <w:rPr>
          <w:rFonts w:ascii="Arial" w:hAnsi="Arial" w:cs="Arial"/>
        </w:rPr>
        <w:t>e w przysz</w:t>
      </w:r>
      <w:r>
        <w:rPr>
          <w:rFonts w:ascii="Arial" w:hAnsi="Arial" w:cs="Arial"/>
        </w:rPr>
        <w:t>łości dochodzić</w:t>
      </w:r>
      <w:r w:rsidRPr="004460DE">
        <w:rPr>
          <w:rFonts w:ascii="Arial" w:hAnsi="Arial" w:cs="Arial"/>
        </w:rPr>
        <w:t xml:space="preserve"> do sytuacji, w kt</w:t>
      </w:r>
      <w:r>
        <w:rPr>
          <w:rFonts w:ascii="Arial" w:hAnsi="Arial" w:cs="Arial"/>
        </w:rPr>
        <w:t>órych część sądów i organó</w:t>
      </w:r>
      <w:r w:rsidRPr="004460D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administracji publicznej będzie stosować</w:t>
      </w:r>
      <w:r w:rsidRPr="004460DE">
        <w:rPr>
          <w:rFonts w:ascii="Arial" w:hAnsi="Arial" w:cs="Arial"/>
        </w:rPr>
        <w:t xml:space="preserve"> przepisy uznane za niekonstytucyjne (wyrok</w:t>
      </w:r>
      <w:r>
        <w:rPr>
          <w:rFonts w:ascii="Arial" w:hAnsi="Arial" w:cs="Arial"/>
        </w:rPr>
        <w:t xml:space="preserve"> Trybunał</w:t>
      </w:r>
      <w:r w:rsidRPr="004460DE">
        <w:rPr>
          <w:rFonts w:ascii="Arial" w:hAnsi="Arial" w:cs="Arial"/>
        </w:rPr>
        <w:t xml:space="preserve"> Konstytucyjnego bezpodstawnie traktując jako niewi</w:t>
      </w:r>
      <w:r>
        <w:rPr>
          <w:rFonts w:ascii="Arial" w:hAnsi="Arial" w:cs="Arial"/>
        </w:rPr>
        <w:t>ążącą opinię), zaś</w:t>
      </w:r>
      <w:r w:rsidRPr="004460DE">
        <w:rPr>
          <w:rFonts w:ascii="Arial" w:hAnsi="Arial" w:cs="Arial"/>
        </w:rPr>
        <w:t xml:space="preserve"> inne s</w:t>
      </w:r>
      <w:r>
        <w:rPr>
          <w:rFonts w:ascii="Arial" w:hAnsi="Arial" w:cs="Arial"/>
        </w:rPr>
        <w:t>ą</w:t>
      </w:r>
      <w:r w:rsidRPr="004460DE">
        <w:rPr>
          <w:rFonts w:ascii="Arial" w:hAnsi="Arial" w:cs="Arial"/>
        </w:rPr>
        <w:t>dy</w:t>
      </w:r>
      <w:r>
        <w:rPr>
          <w:rFonts w:ascii="Arial" w:hAnsi="Arial" w:cs="Arial"/>
        </w:rPr>
        <w:br/>
      </w:r>
      <w:r w:rsidRPr="004460D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4460DE">
        <w:rPr>
          <w:rFonts w:ascii="Arial" w:hAnsi="Arial" w:cs="Arial"/>
        </w:rPr>
        <w:t>organy - respektując orzeczenie s</w:t>
      </w:r>
      <w:r>
        <w:rPr>
          <w:rFonts w:ascii="Arial" w:hAnsi="Arial" w:cs="Arial"/>
        </w:rPr>
        <w:t>ądu konstytucyjnego - odmó</w:t>
      </w:r>
      <w:r w:rsidRPr="004460DE">
        <w:rPr>
          <w:rFonts w:ascii="Arial" w:hAnsi="Arial" w:cs="Arial"/>
        </w:rPr>
        <w:t>wi</w:t>
      </w:r>
      <w:r>
        <w:rPr>
          <w:rFonts w:ascii="Arial" w:hAnsi="Arial" w:cs="Arial"/>
        </w:rPr>
        <w:t>ą</w:t>
      </w:r>
      <w:r w:rsidRPr="004460DE">
        <w:rPr>
          <w:rFonts w:ascii="Arial" w:hAnsi="Arial" w:cs="Arial"/>
        </w:rPr>
        <w:t xml:space="preserve"> ich zastosowania. W</w:t>
      </w:r>
      <w:r>
        <w:rPr>
          <w:rFonts w:ascii="Arial" w:hAnsi="Arial" w:cs="Arial"/>
        </w:rPr>
        <w:t xml:space="preserve"> </w:t>
      </w:r>
      <w:r w:rsidRPr="004460DE">
        <w:rPr>
          <w:rFonts w:ascii="Arial" w:hAnsi="Arial" w:cs="Arial"/>
        </w:rPr>
        <w:t xml:space="preserve">efekcie w </w:t>
      </w:r>
      <w:r>
        <w:rPr>
          <w:rFonts w:ascii="Arial" w:hAnsi="Arial" w:cs="Arial"/>
        </w:rPr>
        <w:t>Rzeczpospolitej Polskiej istnieć będą</w:t>
      </w:r>
      <w:r w:rsidRPr="004460DE">
        <w:rPr>
          <w:rFonts w:ascii="Arial" w:hAnsi="Arial" w:cs="Arial"/>
        </w:rPr>
        <w:t xml:space="preserve"> dwa konkurencyjne porz</w:t>
      </w:r>
      <w:r>
        <w:rPr>
          <w:rFonts w:ascii="Arial" w:hAnsi="Arial" w:cs="Arial"/>
        </w:rPr>
        <w:t>ą</w:t>
      </w:r>
      <w:r w:rsidRPr="004460DE">
        <w:rPr>
          <w:rFonts w:ascii="Arial" w:hAnsi="Arial" w:cs="Arial"/>
        </w:rPr>
        <w:t>dki prawne, w</w:t>
      </w:r>
      <w:r>
        <w:rPr>
          <w:rFonts w:ascii="Arial" w:hAnsi="Arial" w:cs="Arial"/>
        </w:rPr>
        <w:t xml:space="preserve"> </w:t>
      </w:r>
      <w:r w:rsidRPr="004460DE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inne norm</w:t>
      </w:r>
      <w:r w:rsidRPr="004460DE">
        <w:rPr>
          <w:rFonts w:ascii="Arial" w:hAnsi="Arial" w:cs="Arial"/>
        </w:rPr>
        <w:t>y b</w:t>
      </w:r>
      <w:r>
        <w:rPr>
          <w:rFonts w:ascii="Arial" w:hAnsi="Arial" w:cs="Arial"/>
        </w:rPr>
        <w:t>ędą</w:t>
      </w:r>
      <w:r w:rsidRPr="004460DE">
        <w:rPr>
          <w:rFonts w:ascii="Arial" w:hAnsi="Arial" w:cs="Arial"/>
        </w:rPr>
        <w:t xml:space="preserve"> uznawane za obowi</w:t>
      </w:r>
      <w:r>
        <w:rPr>
          <w:rFonts w:ascii="Arial" w:hAnsi="Arial" w:cs="Arial"/>
        </w:rPr>
        <w:t>ązujące.</w:t>
      </w:r>
    </w:p>
    <w:p w:rsidR="00BD5E1F" w:rsidRDefault="00BD5E1F" w:rsidP="00BD5E1F">
      <w:pPr>
        <w:pStyle w:val="Standard"/>
        <w:tabs>
          <w:tab w:val="left" w:pos="5670"/>
        </w:tabs>
        <w:spacing w:after="200" w:line="276" w:lineRule="auto"/>
        <w:ind w:firstLine="851"/>
        <w:jc w:val="both"/>
        <w:rPr>
          <w:rFonts w:ascii="Arial" w:hAnsi="Arial" w:cs="Arial"/>
        </w:rPr>
      </w:pPr>
      <w:r w:rsidRPr="004460DE">
        <w:rPr>
          <w:rFonts w:ascii="Arial" w:hAnsi="Arial" w:cs="Arial"/>
        </w:rPr>
        <w:t>Uzna</w:t>
      </w:r>
      <w:r>
        <w:rPr>
          <w:rFonts w:ascii="Arial" w:hAnsi="Arial" w:cs="Arial"/>
        </w:rPr>
        <w:t>ją</w:t>
      </w:r>
      <w:r w:rsidRPr="004460DE">
        <w:rPr>
          <w:rFonts w:ascii="Arial" w:hAnsi="Arial" w:cs="Arial"/>
        </w:rPr>
        <w:t xml:space="preserve">c, </w:t>
      </w:r>
      <w:r>
        <w:rPr>
          <w:rFonts w:ascii="Arial" w:hAnsi="Arial" w:cs="Arial"/>
        </w:rPr>
        <w:t>ż</w:t>
      </w:r>
      <w:r w:rsidRPr="004460DE">
        <w:rPr>
          <w:rFonts w:ascii="Arial" w:hAnsi="Arial" w:cs="Arial"/>
        </w:rPr>
        <w:t>e wysokie jes</w:t>
      </w:r>
      <w:r>
        <w:rPr>
          <w:rFonts w:ascii="Arial" w:hAnsi="Arial" w:cs="Arial"/>
        </w:rPr>
        <w:t xml:space="preserve">t ryzyko tak negatywnych skutków bezprawnych działań </w:t>
      </w:r>
      <w:r w:rsidRPr="004460DE">
        <w:rPr>
          <w:rFonts w:ascii="Arial" w:hAnsi="Arial" w:cs="Arial"/>
        </w:rPr>
        <w:t>podjętych</w:t>
      </w:r>
      <w:r>
        <w:rPr>
          <w:rFonts w:ascii="Arial" w:hAnsi="Arial" w:cs="Arial"/>
        </w:rPr>
        <w:t xml:space="preserve"> wobec Trybunału Konstytucyjnego przez obó</w:t>
      </w:r>
      <w:r w:rsidRPr="004460DE">
        <w:rPr>
          <w:rFonts w:ascii="Arial" w:hAnsi="Arial" w:cs="Arial"/>
        </w:rPr>
        <w:t>z rz</w:t>
      </w:r>
      <w:r>
        <w:rPr>
          <w:rFonts w:ascii="Arial" w:hAnsi="Arial" w:cs="Arial"/>
        </w:rPr>
        <w:t>ą</w:t>
      </w:r>
      <w:r w:rsidRPr="004460DE">
        <w:rPr>
          <w:rFonts w:ascii="Arial" w:hAnsi="Arial" w:cs="Arial"/>
        </w:rPr>
        <w:t>dz</w:t>
      </w:r>
      <w:r>
        <w:rPr>
          <w:rFonts w:ascii="Arial" w:hAnsi="Arial" w:cs="Arial"/>
        </w:rPr>
        <w:t>ą</w:t>
      </w:r>
      <w:r w:rsidRPr="004460DE">
        <w:rPr>
          <w:rFonts w:ascii="Arial" w:hAnsi="Arial" w:cs="Arial"/>
        </w:rPr>
        <w:t>cy, Rada M</w:t>
      </w:r>
      <w:r>
        <w:rPr>
          <w:rFonts w:ascii="Arial" w:hAnsi="Arial" w:cs="Arial"/>
        </w:rPr>
        <w:t>iasta</w:t>
      </w:r>
      <w:r w:rsidRPr="0044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Opola</w:t>
      </w:r>
      <w:r w:rsidRPr="004460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460DE">
        <w:rPr>
          <w:rFonts w:ascii="Arial" w:hAnsi="Arial" w:cs="Arial"/>
        </w:rPr>
        <w:t>dla wyjaśnienia w</w:t>
      </w:r>
      <w:r>
        <w:rPr>
          <w:rFonts w:ascii="Arial" w:hAnsi="Arial" w:cs="Arial"/>
        </w:rPr>
        <w:t>ątpliwości, powinna wyraźnie wskazać, jakie prawo bę</w:t>
      </w:r>
      <w:r w:rsidRPr="004460DE">
        <w:rPr>
          <w:rFonts w:ascii="Arial" w:hAnsi="Arial" w:cs="Arial"/>
        </w:rPr>
        <w:t>dzie stosowane przez</w:t>
      </w:r>
      <w:r>
        <w:rPr>
          <w:rFonts w:ascii="Arial" w:hAnsi="Arial" w:cs="Arial"/>
        </w:rPr>
        <w:t xml:space="preserve"> samorzą</w:t>
      </w:r>
      <w:r w:rsidRPr="004460DE">
        <w:rPr>
          <w:rFonts w:ascii="Arial" w:hAnsi="Arial" w:cs="Arial"/>
        </w:rPr>
        <w:t>dowe w</w:t>
      </w:r>
      <w:r>
        <w:rPr>
          <w:rFonts w:ascii="Arial" w:hAnsi="Arial" w:cs="Arial"/>
        </w:rPr>
        <w:t>ładze Opola</w:t>
      </w:r>
      <w:r w:rsidRPr="004460DE">
        <w:rPr>
          <w:rFonts w:ascii="Arial" w:hAnsi="Arial" w:cs="Arial"/>
        </w:rPr>
        <w:t>.</w:t>
      </w:r>
    </w:p>
    <w:p w:rsidR="00BD5E1F" w:rsidRDefault="00BD5E1F" w:rsidP="00BD5E1F">
      <w:pPr>
        <w:pStyle w:val="Standard"/>
        <w:tabs>
          <w:tab w:val="left" w:pos="5670"/>
        </w:tabs>
        <w:spacing w:after="200" w:line="276" w:lineRule="auto"/>
        <w:ind w:firstLine="851"/>
        <w:jc w:val="both"/>
        <w:rPr>
          <w:rFonts w:ascii="Arial" w:hAnsi="Arial" w:cs="Arial"/>
        </w:rPr>
      </w:pPr>
    </w:p>
    <w:p w:rsidR="00BD5E1F" w:rsidRDefault="00BD5E1F" w:rsidP="00BD5E1F">
      <w:pPr>
        <w:pStyle w:val="Default"/>
        <w:spacing w:after="200" w:line="276" w:lineRule="auto"/>
        <w:ind w:firstLine="567"/>
      </w:pPr>
      <w:r>
        <w:t>Uchwała nie rodzi skutków finansowych.</w:t>
      </w:r>
    </w:p>
    <w:p w:rsidR="00BD5E1F" w:rsidRPr="00912340" w:rsidRDefault="00BD5E1F" w:rsidP="00BD5E1F">
      <w:pPr>
        <w:pStyle w:val="Standard"/>
        <w:tabs>
          <w:tab w:val="left" w:pos="5670"/>
        </w:tabs>
        <w:spacing w:after="200" w:line="276" w:lineRule="auto"/>
        <w:ind w:firstLine="851"/>
        <w:jc w:val="both"/>
        <w:rPr>
          <w:rFonts w:ascii="Arial" w:hAnsi="Arial" w:cs="Arial"/>
        </w:rPr>
      </w:pPr>
      <w:r w:rsidRPr="00912340">
        <w:rPr>
          <w:rFonts w:ascii="Arial" w:hAnsi="Arial" w:cs="Arial"/>
        </w:rPr>
        <w:t xml:space="preserve">Zgodnie z &amp; 24 ust. 2 Statutu Miasta Opola upoważnionym do reprezentowania wnioskodawców i wnioskodawczyń w pracach nad tym projektem na forum Rady Miasta są: Adam </w:t>
      </w:r>
      <w:proofErr w:type="spellStart"/>
      <w:r w:rsidRPr="00912340">
        <w:rPr>
          <w:rFonts w:ascii="Arial" w:hAnsi="Arial" w:cs="Arial"/>
        </w:rPr>
        <w:t>Pieszczuk</w:t>
      </w:r>
      <w:proofErr w:type="spellEnd"/>
      <w:r w:rsidRPr="00912340">
        <w:rPr>
          <w:rFonts w:ascii="Arial" w:hAnsi="Arial" w:cs="Arial"/>
        </w:rPr>
        <w:t xml:space="preserve"> oraz Michał Pytlik.</w:t>
      </w:r>
    </w:p>
    <w:p w:rsidR="00BD5E1F" w:rsidRDefault="00BD5E1F" w:rsidP="00BD5E1F">
      <w:pPr>
        <w:pStyle w:val="Standard"/>
        <w:tabs>
          <w:tab w:val="left" w:pos="5670"/>
        </w:tabs>
        <w:ind w:firstLine="851"/>
        <w:jc w:val="both"/>
        <w:rPr>
          <w:rFonts w:ascii="Arial" w:hAnsi="Arial" w:cs="Arial"/>
        </w:rPr>
      </w:pPr>
    </w:p>
    <w:p w:rsidR="00BD5E1F" w:rsidRPr="000C2E14" w:rsidRDefault="00BD5E1F" w:rsidP="00BD5E1F">
      <w:pPr>
        <w:spacing w:after="0" w:line="240" w:lineRule="auto"/>
        <w:ind w:left="6096"/>
        <w:jc w:val="left"/>
        <w:rPr>
          <w:rFonts w:eastAsia="SimSun"/>
          <w:kern w:val="3"/>
          <w:lang w:eastAsia="pl-PL" w:bidi="hi-IN"/>
        </w:rPr>
      </w:pPr>
      <w:r w:rsidRPr="000C2E14">
        <w:rPr>
          <w:rFonts w:eastAsia="SimSun"/>
          <w:kern w:val="3"/>
          <w:lang w:eastAsia="pl-PL" w:bidi="hi-IN"/>
        </w:rPr>
        <w:t>Podpisy:</w:t>
      </w:r>
    </w:p>
    <w:p w:rsidR="00BD5E1F" w:rsidRDefault="00BD5E1F" w:rsidP="00BD5E1F">
      <w:pPr>
        <w:tabs>
          <w:tab w:val="left" w:pos="3800"/>
        </w:tabs>
      </w:pPr>
    </w:p>
    <w:sectPr w:rsidR="00BD5E1F" w:rsidSect="00AE4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4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35" w:rsidRDefault="00525235" w:rsidP="00AE4531">
      <w:pPr>
        <w:spacing w:after="0" w:line="240" w:lineRule="auto"/>
      </w:pPr>
      <w:r>
        <w:separator/>
      </w:r>
    </w:p>
  </w:endnote>
  <w:endnote w:type="continuationSeparator" w:id="0">
    <w:p w:rsidR="00525235" w:rsidRDefault="00525235" w:rsidP="00A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47" w:rsidRDefault="008344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47" w:rsidRDefault="008344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47" w:rsidRDefault="00834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35" w:rsidRDefault="00525235" w:rsidP="00AE4531">
      <w:pPr>
        <w:spacing w:after="0" w:line="240" w:lineRule="auto"/>
      </w:pPr>
      <w:r>
        <w:separator/>
      </w:r>
    </w:p>
  </w:footnote>
  <w:footnote w:type="continuationSeparator" w:id="0">
    <w:p w:rsidR="00525235" w:rsidRDefault="00525235" w:rsidP="00AE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47" w:rsidRDefault="00834447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31" w:rsidRDefault="00834447">
    <w:pPr>
      <w:pStyle w:val="Gwka"/>
      <w:ind w:left="1560"/>
      <w:jc w:val="both"/>
      <w:rPr>
        <w:rFonts w:ascii="Tahoma" w:hAnsi="Tahoma" w:cs="Tahoma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-344805</wp:posOffset>
          </wp:positionV>
          <wp:extent cx="1323975" cy="1323975"/>
          <wp:effectExtent l="0" t="0" r="0" b="0"/>
          <wp:wrapNone/>
          <wp:docPr id="2" name="Obraz 1" descr="partia_zieloni_ekran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rtia_zieloni_ekran_podstawo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8C2">
      <w:rPr>
        <w:noProof/>
        <w:lang w:eastAsia="pl-PL"/>
      </w:rPr>
      <w:drawing>
        <wp:anchor distT="0" distB="127000" distL="0" distR="0" simplePos="0" relativeHeight="3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-230505</wp:posOffset>
          </wp:positionV>
          <wp:extent cx="1114425" cy="1114425"/>
          <wp:effectExtent l="19050" t="0" r="9525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8C2">
      <w:rPr>
        <w:rFonts w:ascii="Tahoma" w:hAnsi="Tahoma" w:cs="Tahoma"/>
        <w:sz w:val="28"/>
        <w:szCs w:val="28"/>
      </w:rPr>
      <w:t>Opolskie koło Partii Zieloni</w:t>
    </w:r>
  </w:p>
  <w:p w:rsidR="00AE4531" w:rsidRDefault="00D518C2">
    <w:pPr>
      <w:pStyle w:val="Gwka"/>
      <w:ind w:left="1560"/>
      <w:jc w:val="both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Adres do korespondencji:</w:t>
    </w:r>
  </w:p>
  <w:p w:rsidR="00AE4531" w:rsidRDefault="00D518C2">
    <w:pPr>
      <w:pStyle w:val="Gwka"/>
      <w:ind w:left="1560"/>
      <w:jc w:val="both"/>
      <w:rPr>
        <w:rFonts w:ascii="Tahoma" w:hAnsi="Tahoma" w:cs="Tahoma"/>
        <w:color w:val="000000"/>
        <w:sz w:val="28"/>
        <w:szCs w:val="28"/>
      </w:rPr>
    </w:pPr>
    <w:r>
      <w:rPr>
        <w:rFonts w:ascii="Tahoma" w:hAnsi="Tahoma" w:cs="Tahoma"/>
        <w:color w:val="000000"/>
        <w:sz w:val="28"/>
        <w:szCs w:val="28"/>
      </w:rPr>
      <w:t>ul. Ozimska 4/7</w:t>
    </w:r>
  </w:p>
  <w:p w:rsidR="00AE4531" w:rsidRDefault="00D518C2">
    <w:pPr>
      <w:pStyle w:val="Gwka"/>
      <w:ind w:left="1560"/>
      <w:jc w:val="both"/>
      <w:rPr>
        <w:rFonts w:ascii="Arial" w:hAnsi="Arial" w:cs="Arial"/>
        <w:sz w:val="28"/>
        <w:szCs w:val="28"/>
      </w:rPr>
    </w:pPr>
    <w:r>
      <w:rPr>
        <w:rFonts w:ascii="Tahoma" w:hAnsi="Tahoma" w:cs="Tahoma"/>
        <w:color w:val="000000"/>
        <w:sz w:val="28"/>
        <w:szCs w:val="28"/>
      </w:rPr>
      <w:t>45-057 Opole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47" w:rsidRDefault="00834447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31"/>
    <w:rsid w:val="00525235"/>
    <w:rsid w:val="007F29B7"/>
    <w:rsid w:val="00834447"/>
    <w:rsid w:val="00AE4531"/>
    <w:rsid w:val="00BD5E1F"/>
    <w:rsid w:val="00D5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1F"/>
    <w:pPr>
      <w:spacing w:after="200"/>
      <w:jc w:val="both"/>
    </w:pPr>
    <w:rPr>
      <w:rFonts w:ascii="Arial" w:eastAsia="Calibri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3CC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93C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68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AE4531"/>
    <w:pPr>
      <w:keepNext/>
      <w:spacing w:before="240" w:after="120"/>
      <w:jc w:val="left"/>
    </w:pPr>
    <w:rPr>
      <w:rFonts w:ascii="Liberation Sans" w:eastAsia="Microsoft YaHei" w:hAnsi="Liberation Sans" w:cs="Mangal"/>
      <w:bCs w:val="0"/>
      <w:sz w:val="28"/>
      <w:szCs w:val="28"/>
    </w:rPr>
  </w:style>
  <w:style w:type="paragraph" w:customStyle="1" w:styleId="Tretekstu">
    <w:name w:val="Treść tekstu"/>
    <w:basedOn w:val="Normalny"/>
    <w:rsid w:val="00AE4531"/>
    <w:pPr>
      <w:spacing w:after="140" w:line="288" w:lineRule="auto"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Lista">
    <w:name w:val="List"/>
    <w:basedOn w:val="Tretekstu"/>
    <w:rsid w:val="00AE4531"/>
    <w:rPr>
      <w:rFonts w:cs="Mangal"/>
    </w:rPr>
  </w:style>
  <w:style w:type="paragraph" w:styleId="Podpis">
    <w:name w:val="Signature"/>
    <w:basedOn w:val="Normalny"/>
    <w:rsid w:val="00AE4531"/>
    <w:pPr>
      <w:suppressLineNumbers/>
      <w:spacing w:before="120" w:after="120"/>
      <w:jc w:val="left"/>
    </w:pPr>
    <w:rPr>
      <w:rFonts w:asciiTheme="minorHAnsi" w:eastAsiaTheme="minorHAnsi" w:hAnsiTheme="minorHAnsi" w:cs="Mangal"/>
      <w:bCs w:val="0"/>
      <w:i/>
      <w:iCs/>
    </w:rPr>
  </w:style>
  <w:style w:type="paragraph" w:customStyle="1" w:styleId="Indeks">
    <w:name w:val="Indeks"/>
    <w:basedOn w:val="Normalny"/>
    <w:qFormat/>
    <w:rsid w:val="00AE4531"/>
    <w:pPr>
      <w:suppressLineNumbers/>
      <w:jc w:val="left"/>
    </w:pPr>
    <w:rPr>
      <w:rFonts w:asciiTheme="minorHAnsi" w:eastAsiaTheme="minorHAnsi" w:hAnsiTheme="minorHAnsi" w:cs="Mangal"/>
      <w:bCs w:val="0"/>
      <w:sz w:val="22"/>
      <w:szCs w:val="22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C93CC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93CC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Standard">
    <w:name w:val="Standard"/>
    <w:qFormat/>
    <w:rsid w:val="00173566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31FA8"/>
    <w:pPr>
      <w:spacing w:after="140" w:line="288" w:lineRule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6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E1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23</cp:revision>
  <cp:lastPrinted>2015-07-28T21:25:00Z</cp:lastPrinted>
  <dcterms:created xsi:type="dcterms:W3CDTF">2015-07-28T17:40:00Z</dcterms:created>
  <dcterms:modified xsi:type="dcterms:W3CDTF">2016-05-30T09:12:00Z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